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EB" w:rsidRDefault="00636BEB" w:rsidP="00636BEB">
      <w:pPr>
        <w:pStyle w:val="1"/>
      </w:pPr>
      <w:r>
        <w:t>( 1118-58-7  )2-甲基-1,3-戊二烯的理化及危险特性表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636BE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标</w:t>
            </w:r>
          </w:p>
          <w:p w:rsidR="00636BEB" w:rsidRDefault="00636BEB" w:rsidP="0090435F">
            <w:pPr>
              <w:spacing w:line="248"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中文名:</w:t>
            </w:r>
            <w:r>
              <w:rPr>
                <w:rFonts w:ascii="宋体" w:hAnsi="宋体" w:hint="eastAsia"/>
                <w:szCs w:val="18"/>
              </w:rPr>
              <w:t xml:space="preserve"> 2-甲基-1,3-戊二烯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英文名:</w:t>
            </w:r>
            <w:r>
              <w:rPr>
                <w:rFonts w:ascii="宋体" w:hAnsi="宋体" w:hint="eastAsia"/>
                <w:szCs w:val="18"/>
              </w:rPr>
              <w:t xml:space="preserve"> 2-methyl-1,3-pentadiene </w:t>
            </w:r>
          </w:p>
        </w:tc>
      </w:tr>
      <w:tr w:rsidR="00636BEB" w:rsidTr="0090435F">
        <w:trPr>
          <w:cantSplit/>
          <w:jc w:val="center"/>
        </w:trPr>
        <w:tc>
          <w:tcPr>
            <w:tcW w:w="489" w:type="dxa"/>
            <w:vMerge/>
            <w:tcBorders>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696"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UN编号：2461</w:t>
            </w:r>
          </w:p>
        </w:tc>
      </w:tr>
      <w:tr w:rsidR="00636BEB" w:rsidTr="0090435F">
        <w:trPr>
          <w:cantSplit/>
          <w:jc w:val="center"/>
        </w:trPr>
        <w:tc>
          <w:tcPr>
            <w:tcW w:w="489" w:type="dxa"/>
            <w:vMerge/>
            <w:tcBorders>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危规号： 31015</w:t>
            </w:r>
          </w:p>
        </w:tc>
        <w:tc>
          <w:tcPr>
            <w:tcW w:w="2170"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CAS号：</w:t>
            </w:r>
            <w:r>
              <w:rPr>
                <w:rFonts w:ascii="宋体" w:hAnsi="宋体" w:hint="eastAsia"/>
                <w:szCs w:val="18"/>
              </w:rPr>
              <w:t xml:space="preserve"> 1118-58-7  </w:t>
            </w:r>
          </w:p>
        </w:tc>
      </w:tr>
      <w:tr w:rsidR="00636BEB" w:rsidTr="0090435F">
        <w:trPr>
          <w:cantSplit/>
          <w:jc w:val="center"/>
        </w:trPr>
        <w:tc>
          <w:tcPr>
            <w:tcW w:w="489" w:type="dxa"/>
            <w:vMerge/>
            <w:tcBorders>
              <w:left w:val="single" w:sz="4" w:space="0" w:color="auto"/>
              <w:bottom w:val="nil"/>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 xml:space="preserve">包装类别： </w:t>
            </w:r>
          </w:p>
        </w:tc>
      </w:tr>
      <w:tr w:rsidR="00636BE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理</w:t>
            </w:r>
          </w:p>
          <w:p w:rsidR="00636BEB" w:rsidRDefault="00636BEB" w:rsidP="0090435F">
            <w:pPr>
              <w:spacing w:line="248" w:lineRule="exact"/>
              <w:jc w:val="center"/>
              <w:rPr>
                <w:rFonts w:ascii="宋体" w:hAnsi="宋体"/>
              </w:rPr>
            </w:pPr>
            <w:r>
              <w:rPr>
                <w:rFonts w:ascii="宋体" w:hAnsi="宋体" w:hint="eastAsia"/>
              </w:rPr>
              <w:t>化</w:t>
            </w:r>
          </w:p>
          <w:p w:rsidR="00636BEB" w:rsidRDefault="00636BEB" w:rsidP="0090435F">
            <w:pPr>
              <w:spacing w:line="248" w:lineRule="exact"/>
              <w:jc w:val="center"/>
              <w:rPr>
                <w:rFonts w:ascii="宋体" w:hAnsi="宋体"/>
              </w:rPr>
            </w:pPr>
            <w:r>
              <w:rPr>
                <w:rFonts w:ascii="宋体" w:hAnsi="宋体" w:hint="eastAsia"/>
              </w:rPr>
              <w:t>性</w:t>
            </w:r>
          </w:p>
          <w:p w:rsidR="00636BEB" w:rsidRDefault="00636BEB" w:rsidP="0090435F">
            <w:pPr>
              <w:spacing w:line="24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外观与性状：</w:t>
            </w:r>
            <w:r>
              <w:rPr>
                <w:rFonts w:ascii="宋体" w:hAnsi="宋体" w:hint="eastAsia"/>
                <w:szCs w:val="18"/>
              </w:rPr>
              <w:t>无色液体。</w:t>
            </w:r>
          </w:p>
        </w:tc>
      </w:tr>
      <w:tr w:rsidR="00636B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溶解性 ：</w:t>
            </w:r>
            <w:r>
              <w:rPr>
                <w:rFonts w:ascii="宋体" w:hAnsi="宋体" w:hint="eastAsia"/>
                <w:szCs w:val="18"/>
              </w:rPr>
              <w:t>不溶于水。</w:t>
            </w:r>
          </w:p>
        </w:tc>
      </w:tr>
      <w:tr w:rsidR="00636B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沸点（℃）：</w:t>
            </w:r>
            <w:r>
              <w:rPr>
                <w:rFonts w:ascii="宋体" w:hAnsi="宋体" w:hint="eastAsia"/>
                <w:szCs w:val="18"/>
              </w:rPr>
              <w:t>75～77</w:t>
            </w:r>
          </w:p>
        </w:tc>
      </w:tr>
      <w:tr w:rsidR="00636B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相对密度（水＝1）：</w:t>
            </w:r>
            <w:r>
              <w:rPr>
                <w:rFonts w:ascii="宋体" w:hAnsi="宋体" w:hint="eastAsia"/>
                <w:szCs w:val="18"/>
              </w:rPr>
              <w:t>0.7184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相对密度（空气＝1）：</w:t>
            </w:r>
            <w:r>
              <w:rPr>
                <w:rFonts w:ascii="宋体" w:hAnsi="宋体" w:hint="eastAsia"/>
                <w:szCs w:val="18"/>
              </w:rPr>
              <w:t>2.83</w:t>
            </w:r>
          </w:p>
        </w:tc>
      </w:tr>
      <w:tr w:rsidR="00636B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燃烧热（kJ/mol）：</w:t>
            </w:r>
            <w:r>
              <w:rPr>
                <w:rFonts w:ascii="宋体" w:hAnsi="宋体" w:hint="eastAsia"/>
                <w:szCs w:val="18"/>
              </w:rPr>
              <w:t>无资料</w:t>
            </w:r>
          </w:p>
        </w:tc>
      </w:tr>
      <w:tr w:rsidR="00636BE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临界压力（MPa）：</w:t>
            </w:r>
          </w:p>
        </w:tc>
      </w:tr>
      <w:tr w:rsidR="00636BE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燃</w:t>
            </w:r>
          </w:p>
          <w:p w:rsidR="00636BEB" w:rsidRDefault="00636BEB" w:rsidP="0090435F">
            <w:pPr>
              <w:spacing w:line="248" w:lineRule="exact"/>
              <w:jc w:val="center"/>
              <w:rPr>
                <w:rFonts w:ascii="宋体" w:hAnsi="宋体"/>
              </w:rPr>
            </w:pPr>
            <w:r>
              <w:rPr>
                <w:rFonts w:ascii="宋体" w:hAnsi="宋体" w:hint="eastAsia"/>
              </w:rPr>
              <w:t>烧</w:t>
            </w:r>
          </w:p>
          <w:p w:rsidR="00636BEB" w:rsidRDefault="00636BEB" w:rsidP="0090435F">
            <w:pPr>
              <w:spacing w:line="248" w:lineRule="exact"/>
              <w:jc w:val="center"/>
              <w:rPr>
                <w:rFonts w:ascii="宋体" w:hAnsi="宋体"/>
              </w:rPr>
            </w:pPr>
            <w:r>
              <w:rPr>
                <w:rFonts w:ascii="宋体" w:hAnsi="宋体" w:hint="eastAsia"/>
              </w:rPr>
              <w:t>爆</w:t>
            </w:r>
          </w:p>
          <w:p w:rsidR="00636BEB" w:rsidRDefault="00636BEB" w:rsidP="0090435F">
            <w:pPr>
              <w:spacing w:line="248" w:lineRule="exact"/>
              <w:jc w:val="center"/>
              <w:rPr>
                <w:rFonts w:ascii="宋体" w:hAnsi="宋体"/>
              </w:rPr>
            </w:pPr>
            <w:r>
              <w:rPr>
                <w:rFonts w:ascii="宋体" w:hAnsi="宋体" w:hint="eastAsia"/>
              </w:rPr>
              <w:t>炸</w:t>
            </w:r>
          </w:p>
          <w:p w:rsidR="00636BEB" w:rsidRDefault="00636BEB" w:rsidP="0090435F">
            <w:pPr>
              <w:spacing w:line="248" w:lineRule="exact"/>
              <w:jc w:val="center"/>
              <w:rPr>
                <w:rFonts w:ascii="宋体" w:hAnsi="宋体"/>
              </w:rPr>
            </w:pPr>
            <w:r>
              <w:rPr>
                <w:rFonts w:ascii="宋体" w:hAnsi="宋体" w:hint="eastAsia"/>
              </w:rPr>
              <w:t>危</w:t>
            </w:r>
          </w:p>
          <w:p w:rsidR="00636BEB" w:rsidRDefault="00636BEB" w:rsidP="0090435F">
            <w:pPr>
              <w:spacing w:line="248" w:lineRule="exact"/>
              <w:jc w:val="center"/>
              <w:rPr>
                <w:rFonts w:ascii="宋体" w:hAnsi="宋体"/>
              </w:rPr>
            </w:pPr>
            <w:r>
              <w:rPr>
                <w:rFonts w:ascii="宋体" w:hAnsi="宋体" w:hint="eastAsia"/>
              </w:rPr>
              <w:t>险</w:t>
            </w:r>
          </w:p>
          <w:p w:rsidR="00636BEB" w:rsidRDefault="00636BEB" w:rsidP="0090435F">
            <w:pPr>
              <w:spacing w:line="248"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闪点（℃）：＜-20</w:t>
            </w:r>
          </w:p>
        </w:tc>
      </w:tr>
      <w:tr w:rsidR="00636BEB" w:rsidTr="0090435F">
        <w:trPr>
          <w:cantSplit/>
          <w:jc w:val="center"/>
        </w:trPr>
        <w:tc>
          <w:tcPr>
            <w:tcW w:w="489" w:type="dxa"/>
            <w:vMerge/>
            <w:tcBorders>
              <w:top w:val="single" w:sz="4" w:space="0" w:color="auto"/>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爆炸上限（%）：</w:t>
            </w:r>
            <w:r>
              <w:rPr>
                <w:rFonts w:ascii="宋体" w:hAnsi="宋体" w:hint="eastAsia"/>
                <w:szCs w:val="18"/>
              </w:rPr>
              <w:t>无资料</w:t>
            </w:r>
          </w:p>
        </w:tc>
      </w:tr>
      <w:tr w:rsidR="00636BEB" w:rsidTr="0090435F">
        <w:trPr>
          <w:cantSplit/>
          <w:jc w:val="center"/>
        </w:trPr>
        <w:tc>
          <w:tcPr>
            <w:tcW w:w="489" w:type="dxa"/>
            <w:vMerge/>
            <w:tcBorders>
              <w:top w:val="single" w:sz="4" w:space="0" w:color="auto"/>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最小点火能（mJ）：</w:t>
            </w:r>
            <w:r>
              <w:rPr>
                <w:rFonts w:ascii="宋体" w:hAnsi="宋体" w:hint="eastAsia"/>
                <w:szCs w:val="18"/>
              </w:rPr>
              <w:t>无资料</w:t>
            </w:r>
          </w:p>
        </w:tc>
      </w:tr>
      <w:tr w:rsidR="00636BEB" w:rsidTr="0090435F">
        <w:trPr>
          <w:cantSplit/>
          <w:jc w:val="center"/>
        </w:trPr>
        <w:tc>
          <w:tcPr>
            <w:tcW w:w="489" w:type="dxa"/>
            <w:vMerge/>
            <w:tcBorders>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 xml:space="preserve">稳定性： </w:t>
            </w:r>
          </w:p>
        </w:tc>
      </w:tr>
      <w:tr w:rsidR="00636BEB" w:rsidTr="0090435F">
        <w:trPr>
          <w:cantSplit/>
          <w:jc w:val="center"/>
        </w:trPr>
        <w:tc>
          <w:tcPr>
            <w:tcW w:w="489" w:type="dxa"/>
            <w:vMerge/>
            <w:tcBorders>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36BEB" w:rsidTr="0090435F">
        <w:trPr>
          <w:cantSplit/>
          <w:jc w:val="center"/>
        </w:trPr>
        <w:tc>
          <w:tcPr>
            <w:tcW w:w="489" w:type="dxa"/>
            <w:vMerge/>
            <w:tcBorders>
              <w:left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color w:val="000000"/>
              </w:rPr>
              <w:t>禁忌物：强</w:t>
            </w:r>
            <w:r>
              <w:rPr>
                <w:rFonts w:ascii="宋体" w:hAnsi="宋体" w:hint="eastAsia"/>
                <w:szCs w:val="18"/>
              </w:rPr>
              <w:t>氧化剂、强酸。</w:t>
            </w:r>
          </w:p>
        </w:tc>
      </w:tr>
      <w:tr w:rsidR="00636BEB" w:rsidTr="0090435F">
        <w:trPr>
          <w:cantSplit/>
          <w:jc w:val="center"/>
        </w:trPr>
        <w:tc>
          <w:tcPr>
            <w:tcW w:w="489" w:type="dxa"/>
            <w:vMerge/>
            <w:tcBorders>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其蒸气比空气重，能在较低处扩散到相当远的地方，遇火源会着火回燃。若遇高热，容器内压增大，有开裂和爆炸的危险。</w:t>
            </w:r>
          </w:p>
        </w:tc>
      </w:tr>
      <w:tr w:rsidR="00636BEB" w:rsidTr="0090435F">
        <w:trPr>
          <w:cantSplit/>
          <w:jc w:val="center"/>
        </w:trPr>
        <w:tc>
          <w:tcPr>
            <w:tcW w:w="489" w:type="dxa"/>
            <w:vMerge/>
            <w:tcBorders>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636B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毒</w:t>
            </w:r>
          </w:p>
          <w:p w:rsidR="00636BEB" w:rsidRDefault="00636BEB" w:rsidP="0090435F">
            <w:pPr>
              <w:spacing w:line="24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36BEB" w:rsidRDefault="00636BEB"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36BE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侵入途经：吸入、食入、经皮吸收。</w:t>
            </w:r>
          </w:p>
        </w:tc>
      </w:tr>
      <w:tr w:rsidR="00636BE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szCs w:val="18"/>
              </w:rPr>
              <w:t>本品具刺激作用，高浓度时有麻醉作用。 </w:t>
            </w:r>
          </w:p>
        </w:tc>
      </w:tr>
      <w:tr w:rsidR="00636BEB" w:rsidTr="0090435F">
        <w:trPr>
          <w:cantSplit/>
          <w:jc w:val="center"/>
        </w:trPr>
        <w:tc>
          <w:tcPr>
            <w:tcW w:w="489" w:type="dxa"/>
            <w:tcBorders>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急</w:t>
            </w:r>
          </w:p>
          <w:p w:rsidR="00636BEB" w:rsidRDefault="00636BEB" w:rsidP="0090435F">
            <w:pPr>
              <w:spacing w:line="24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皮肤接触：</w:t>
            </w:r>
            <w:r>
              <w:rPr>
                <w:rFonts w:ascii="宋体" w:hAnsi="宋体" w:hint="eastAsia"/>
                <w:szCs w:val="18"/>
              </w:rPr>
              <w:t>脱去污染的衣着，用大量流动清水冲洗。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636B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防</w:t>
            </w:r>
          </w:p>
          <w:p w:rsidR="00636BEB" w:rsidRDefault="00636BEB" w:rsidP="0090435F">
            <w:pPr>
              <w:spacing w:line="24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636B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泄</w:t>
            </w:r>
          </w:p>
          <w:p w:rsidR="00636BEB" w:rsidRDefault="00636BEB" w:rsidP="0090435F">
            <w:pPr>
              <w:spacing w:line="248" w:lineRule="exact"/>
              <w:jc w:val="center"/>
              <w:rPr>
                <w:rFonts w:ascii="宋体" w:hAnsi="宋体"/>
              </w:rPr>
            </w:pPr>
            <w:r>
              <w:rPr>
                <w:rFonts w:ascii="宋体" w:hAnsi="宋体" w:hint="eastAsia"/>
              </w:rPr>
              <w:t>漏</w:t>
            </w:r>
          </w:p>
          <w:p w:rsidR="00636BEB" w:rsidRDefault="00636BEB" w:rsidP="0090435F">
            <w:pPr>
              <w:spacing w:line="248" w:lineRule="exact"/>
              <w:jc w:val="center"/>
              <w:rPr>
                <w:rFonts w:ascii="宋体" w:hAnsi="宋体"/>
              </w:rPr>
            </w:pPr>
            <w:r>
              <w:rPr>
                <w:rFonts w:ascii="宋体" w:hAnsi="宋体" w:hint="eastAsia"/>
              </w:rPr>
              <w:t>处</w:t>
            </w:r>
          </w:p>
          <w:p w:rsidR="00636BEB" w:rsidRDefault="00636BEB" w:rsidP="0090435F">
            <w:pPr>
              <w:spacing w:line="24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36BEB" w:rsidRDefault="00636BEB"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636BEB" w:rsidTr="0090435F">
        <w:trPr>
          <w:cantSplit/>
          <w:jc w:val="center"/>
        </w:trPr>
        <w:tc>
          <w:tcPr>
            <w:tcW w:w="489" w:type="dxa"/>
            <w:tcBorders>
              <w:top w:val="single" w:sz="4" w:space="0" w:color="auto"/>
              <w:left w:val="single" w:sz="4" w:space="0" w:color="auto"/>
              <w:right w:val="single" w:sz="4" w:space="0" w:color="auto"/>
            </w:tcBorders>
            <w:vAlign w:val="center"/>
          </w:tcPr>
          <w:p w:rsidR="00636BEB" w:rsidRDefault="00636BEB" w:rsidP="0090435F">
            <w:pPr>
              <w:spacing w:line="248" w:lineRule="exact"/>
              <w:jc w:val="center"/>
              <w:rPr>
                <w:rFonts w:ascii="宋体" w:hAnsi="宋体"/>
              </w:rPr>
            </w:pPr>
            <w:r>
              <w:rPr>
                <w:rFonts w:ascii="宋体" w:hAnsi="宋体" w:hint="eastAsia"/>
              </w:rPr>
              <w:t>储</w:t>
            </w:r>
          </w:p>
          <w:p w:rsidR="00636BEB" w:rsidRDefault="00636BEB" w:rsidP="0090435F">
            <w:pPr>
              <w:spacing w:line="24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36BEB" w:rsidRDefault="00636BEB" w:rsidP="0090435F">
            <w:pPr>
              <w:spacing w:line="248"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酸类、食用化学品分开存放，切忌混储。采用防爆型照明、通风设施。禁止使用易产生火花的机械设备和工具。储区应备有泄漏应急处理设备和合适的收容材料。</w:t>
            </w:r>
          </w:p>
          <w:p w:rsidR="00636BEB" w:rsidRDefault="00636BEB" w:rsidP="0090435F">
            <w:pPr>
              <w:spacing w:line="24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EB"/>
    <w:rsid w:val="00636BE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CC0D0-214B-4E01-A07B-EF9BA4A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36BE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36BE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zyhq</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